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84" w:lineRule="auto"/>
        <w:ind w:left="1440" w:hanging="1440"/>
        <w:rPr>
          <w:smallCaps w:val="1"/>
          <w:sz w:val="24"/>
          <w:szCs w:val="24"/>
        </w:rPr>
      </w:pPr>
      <w:r w:rsidDel="00000000" w:rsidR="00000000" w:rsidRPr="00000000">
        <w:rPr>
          <w:smallCaps w:val="1"/>
          <w:sz w:val="24"/>
          <w:szCs w:val="24"/>
          <w:rtl w:val="0"/>
        </w:rPr>
        <w:t xml:space="preserve">BE IT ENACTED BY THE STUDENT CONGRESS HERE ASSEMBLED THAT:</w:t>
      </w:r>
    </w:p>
    <w:p w:rsidR="00000000" w:rsidDel="00000000" w:rsidP="00000000" w:rsidRDefault="00000000" w:rsidRPr="00000000" w14:paraId="00000002">
      <w:pPr>
        <w:spacing w:line="480" w:lineRule="auto"/>
        <w:ind w:left="1440" w:hanging="144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Article</w:t>
      </w:r>
      <w:r w:rsidDel="00000000" w:rsidR="00000000" w:rsidRPr="00000000">
        <w:rPr>
          <w:smallCaps w:val="1"/>
          <w:sz w:val="24"/>
          <w:szCs w:val="24"/>
          <w:rtl w:val="0"/>
        </w:rPr>
        <w:t xml:space="preserve"> I:</w:t>
      </w:r>
      <w:r w:rsidDel="00000000" w:rsidR="00000000" w:rsidRPr="00000000">
        <w:rPr>
          <w:sz w:val="24"/>
          <w:szCs w:val="24"/>
          <w:rtl w:val="0"/>
        </w:rPr>
        <w:tab/>
        <w:t xml:space="preserve">The allocation of organic farming subsidies based on acreage that favors </w:t>
        <w:br w:type="textWrapping"/>
        <w:t xml:space="preserve">larger farms over smaller ones shall cease and funding shall be based on </w:t>
        <w:br w:type="textWrapping"/>
        <w:t xml:space="preserve">sales of individual organic products sold by farms. </w:t>
      </w:r>
    </w:p>
    <w:p w:rsidR="00000000" w:rsidDel="00000000" w:rsidP="00000000" w:rsidRDefault="00000000" w:rsidRPr="00000000" w14:paraId="00000003">
      <w:pPr>
        <w:spacing w:line="480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Article II:</w:t>
        <w:tab/>
        <w:t xml:space="preserve">"Farming subsidies” shall be defined as incentives to support the development of organic agriculture. </w:t>
      </w:r>
    </w:p>
    <w:p w:rsidR="00000000" w:rsidDel="00000000" w:rsidP="00000000" w:rsidRDefault="00000000" w:rsidRPr="00000000" w14:paraId="00000004">
      <w:pPr>
        <w:spacing w:line="480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Article III:</w:t>
        <w:tab/>
        <w:t xml:space="preserve">This bill will become effective in fiscal year 2027.</w:t>
      </w:r>
    </w:p>
    <w:p w:rsidR="00000000" w:rsidDel="00000000" w:rsidP="00000000" w:rsidRDefault="00000000" w:rsidRPr="00000000" w14:paraId="00000005">
      <w:pPr>
        <w:spacing w:line="480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Article IV:</w:t>
        <w:tab/>
        <w:t xml:space="preserve">U.S. Department of Agriculture and Farm Service Agency shall oversee enforcement of this legislation.</w:t>
      </w:r>
    </w:p>
    <w:p w:rsidR="00000000" w:rsidDel="00000000" w:rsidP="00000000" w:rsidRDefault="00000000" w:rsidRPr="00000000" w14:paraId="00000006">
      <w:pPr>
        <w:spacing w:line="384" w:lineRule="auto"/>
        <w:ind w:left="1440" w:hanging="1440"/>
        <w:rPr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Article</w:t>
      </w:r>
      <w:r w:rsidDel="00000000" w:rsidR="00000000" w:rsidRPr="00000000">
        <w:rPr>
          <w:smallCaps w:val="1"/>
          <w:sz w:val="24"/>
          <w:szCs w:val="24"/>
          <w:rtl w:val="0"/>
        </w:rPr>
        <w:t xml:space="preserve"> V: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All laws in conflict with this legislation shall hereby be declared null and void.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Respectfully submitted,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right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Diocese of Scranton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jc w:val="center"/>
      <w:rPr/>
    </w:pPr>
    <w:r w:rsidDel="00000000" w:rsidR="00000000" w:rsidRPr="00000000">
      <w:rPr>
        <w:b w:val="1"/>
        <w:smallCaps w:val="1"/>
        <w:sz w:val="24"/>
        <w:szCs w:val="24"/>
        <w:rtl w:val="0"/>
      </w:rPr>
      <w:t xml:space="preserve">Legislation Item P04 - Preliminary Session 1 Only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>
        <w:b w:val="1"/>
        <w:smallCaps w:val="1"/>
        <w:sz w:val="24"/>
        <w:szCs w:val="24"/>
        <w:rtl w:val="0"/>
      </w:rPr>
      <w:t xml:space="preserve">A Bill to Allocate Organic Farming Subsidies to Smaller Farms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